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BDA45" w14:textId="77777777" w:rsidR="00B10AB5" w:rsidRPr="00BD24CA" w:rsidRDefault="00A02DA2">
      <w:pPr>
        <w:pStyle w:val="10"/>
        <w:jc w:val="center"/>
        <w:rPr>
          <w:rFonts w:ascii="Times New Roman" w:hAnsi="Times New Roman" w:cs="Times New Roman"/>
          <w:b/>
          <w:color w:val="1F4E79"/>
          <w:sz w:val="24"/>
          <w:szCs w:val="24"/>
        </w:rPr>
      </w:pPr>
      <w:proofErr w:type="spellStart"/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t>Мектепке</w:t>
      </w:r>
      <w:proofErr w:type="spellEnd"/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t>дейінгі</w:t>
      </w:r>
      <w:proofErr w:type="spellEnd"/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t>ұйымдарда</w:t>
      </w:r>
      <w:proofErr w:type="spellEnd"/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 </w:t>
      </w:r>
    </w:p>
    <w:p w14:paraId="57416CB8" w14:textId="77777777" w:rsidR="00B10AB5" w:rsidRPr="00BD24CA" w:rsidRDefault="00A02DA2">
      <w:pPr>
        <w:pStyle w:val="10"/>
        <w:jc w:val="center"/>
        <w:rPr>
          <w:rFonts w:ascii="Times New Roman" w:hAnsi="Times New Roman" w:cs="Times New Roman"/>
          <w:b/>
          <w:color w:val="1F4E79"/>
          <w:sz w:val="24"/>
          <w:szCs w:val="24"/>
        </w:rPr>
      </w:pPr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t xml:space="preserve">«БІРТҰТАС ТӘРБИЕ» БАҒДАРЛАМАСЫН </w:t>
      </w:r>
      <w:r w:rsidRPr="00BD24CA">
        <w:rPr>
          <w:rFonts w:ascii="Times New Roman" w:hAnsi="Times New Roman" w:cs="Times New Roman"/>
          <w:b/>
          <w:color w:val="1F4E79"/>
          <w:sz w:val="24"/>
          <w:szCs w:val="24"/>
        </w:rPr>
        <w:br/>
        <w:t>ЖҮЗЕГЕ АСЫРУ ЖОСПАРЫ</w:t>
      </w:r>
    </w:p>
    <w:p w14:paraId="03F4BF2A" w14:textId="77777777" w:rsidR="00B10AB5" w:rsidRPr="00BD24CA" w:rsidRDefault="00B10AB5">
      <w:pPr>
        <w:pStyle w:val="10"/>
        <w:jc w:val="center"/>
        <w:rPr>
          <w:rFonts w:ascii="Times New Roman" w:hAnsi="Times New Roman" w:cs="Times New Roman"/>
          <w:b/>
          <w:color w:val="1F4E79"/>
          <w:sz w:val="24"/>
          <w:szCs w:val="24"/>
        </w:rPr>
      </w:pPr>
    </w:p>
    <w:p w14:paraId="5F566C72" w14:textId="77777777" w:rsidR="00B10AB5" w:rsidRPr="00BD24CA" w:rsidRDefault="00B10AB5">
      <w:pPr>
        <w:pStyle w:val="10"/>
        <w:jc w:val="center"/>
        <w:rPr>
          <w:rFonts w:ascii="Times New Roman" w:hAnsi="Times New Roman" w:cs="Times New Roman"/>
          <w:b/>
          <w:color w:val="1F4E79"/>
          <w:sz w:val="24"/>
          <w:szCs w:val="24"/>
        </w:rPr>
      </w:pPr>
    </w:p>
    <w:p w14:paraId="118B487A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27683BDA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64CCD144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20850AF3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2B01DFAD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01EEA9B2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3BF0CDD5" w14:textId="77777777" w:rsidR="00B10AB5" w:rsidRPr="00BD24CA" w:rsidRDefault="00A02DA2">
      <w:pPr>
        <w:pStyle w:val="10"/>
        <w:tabs>
          <w:tab w:val="left" w:pos="4545"/>
        </w:tabs>
        <w:spacing w:line="240" w:lineRule="auto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BD24CA">
        <w:rPr>
          <w:rFonts w:ascii="Times New Roman" w:hAnsi="Times New Roman" w:cs="Times New Roman"/>
          <w:color w:val="002060"/>
          <w:sz w:val="24"/>
          <w:szCs w:val="24"/>
        </w:rPr>
        <w:tab/>
      </w:r>
      <w:r w:rsidRPr="00BD24CA">
        <w:rPr>
          <w:rFonts w:ascii="Times New Roman" w:hAnsi="Times New Roman" w:cs="Times New Roman"/>
          <w:color w:val="002060"/>
          <w:sz w:val="24"/>
          <w:szCs w:val="24"/>
          <w:lang w:val="kk-KZ"/>
        </w:rPr>
        <w:t>«Жұлдыз» жекеменшік балабақшасы</w:t>
      </w:r>
    </w:p>
    <w:p w14:paraId="201538C1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692EFC75" w14:textId="77777777" w:rsidR="00B10AB5" w:rsidRPr="00BD24CA" w:rsidRDefault="00A02DA2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</w:t>
      </w:r>
    </w:p>
    <w:p w14:paraId="4A98051F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45095053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115B66BB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7A80E0F5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3D430CB7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504BB01B" w14:textId="77777777" w:rsidR="00B10AB5" w:rsidRPr="00BD24CA" w:rsidRDefault="00B10AB5">
      <w:pPr>
        <w:pStyle w:val="10"/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02AFDDAB" w14:textId="77777777" w:rsidR="00B10AB5" w:rsidRPr="00BD24CA" w:rsidRDefault="00B10AB5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14:paraId="2FD7A524" w14:textId="77777777" w:rsidR="00B10AB5" w:rsidRPr="00BD24CA" w:rsidRDefault="00A02DA2" w:rsidP="00BD24CA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  «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Біртұтас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тәрбие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бағдарламасының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жаңартылған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мазмұны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7EE71C82" w14:textId="77777777" w:rsidR="00B10AB5" w:rsidRPr="00BD24CA" w:rsidRDefault="00A02DA2" w:rsidP="00BD24CA">
      <w:pPr>
        <w:pStyle w:val="10"/>
        <w:spacing w:line="240" w:lineRule="auto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Қазақстан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Республикасы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Оқу-ағарту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министрінің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033DB48C" w14:textId="77777777" w:rsidR="00B10AB5" w:rsidRPr="00BD24CA" w:rsidRDefault="00A02DA2" w:rsidP="00BD24CA">
      <w:pPr>
        <w:pStyle w:val="1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30.07.2024 ж. №</w:t>
      </w:r>
      <w:r w:rsidRPr="00BD24CA">
        <w:rPr>
          <w:rFonts w:ascii="Times New Roman" w:hAnsi="Times New Roman" w:cs="Times New Roman"/>
          <w:color w:val="002060"/>
          <w:sz w:val="24"/>
          <w:szCs w:val="24"/>
        </w:rPr>
        <w:t xml:space="preserve">194-бұйрығымен </w:t>
      </w:r>
      <w:proofErr w:type="spellStart"/>
      <w:r w:rsidRPr="00BD24CA">
        <w:rPr>
          <w:rFonts w:ascii="Times New Roman" w:hAnsi="Times New Roman" w:cs="Times New Roman"/>
          <w:color w:val="002060"/>
          <w:sz w:val="24"/>
          <w:szCs w:val="24"/>
        </w:rPr>
        <w:t>бекітілді</w:t>
      </w:r>
      <w:proofErr w:type="spellEnd"/>
      <w:r w:rsidRPr="00BD24CA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71440226" w14:textId="2515DAA6" w:rsidR="00B10AB5" w:rsidRDefault="00B10AB5" w:rsidP="00BD24CA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5271E03B" w14:textId="75B40DAC" w:rsidR="00BD24CA" w:rsidRDefault="00BD24CA" w:rsidP="00BD24CA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177D8250" w14:textId="44FCF03C" w:rsidR="00BD24CA" w:rsidRDefault="00BD24C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3698F7FA" w14:textId="256E04EB" w:rsidR="00BD24CA" w:rsidRDefault="00BD24C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08BF6FB6" w14:textId="332D3F68" w:rsidR="00BD24CA" w:rsidRDefault="00BD24C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638D7E30" w14:textId="462EE7E8" w:rsidR="00BD24CA" w:rsidRDefault="00BD24C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10837B69" w14:textId="77777777" w:rsidR="00BD24CA" w:rsidRPr="00BD24CA" w:rsidRDefault="00BD24CA">
      <w:pPr>
        <w:pStyle w:val="10"/>
        <w:rPr>
          <w:rFonts w:ascii="Times New Roman" w:hAnsi="Times New Roman" w:cs="Times New Roman"/>
          <w:sz w:val="24"/>
          <w:szCs w:val="24"/>
        </w:rPr>
      </w:pPr>
    </w:p>
    <w:p w14:paraId="59135AD9" w14:textId="1F22339A" w:rsidR="00B10AB5" w:rsidRPr="00BD24CA" w:rsidRDefault="00A02DA2" w:rsidP="00BD24CA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4CA">
        <w:rPr>
          <w:rFonts w:ascii="Times New Roman" w:hAnsi="Times New Roman" w:cs="Times New Roman"/>
          <w:b/>
          <w:sz w:val="24"/>
          <w:szCs w:val="24"/>
        </w:rPr>
        <w:lastRenderedPageBreak/>
        <w:t>«БІРТҰТАС ТӘРБИЕ» БАҒДАРЛАМАСЫН ЖҮЗЕГЕ АСЫРУ ЖОСПАРЫ</w:t>
      </w:r>
    </w:p>
    <w:p w14:paraId="56912F17" w14:textId="77777777" w:rsidR="00B10AB5" w:rsidRPr="00BD24CA" w:rsidRDefault="00B10AB5">
      <w:pPr>
        <w:pStyle w:val="10"/>
        <w:rPr>
          <w:rFonts w:ascii="Times New Roman" w:hAnsi="Times New Roman" w:cs="Times New Roman"/>
          <w:b/>
          <w:color w:val="1F4E79"/>
          <w:sz w:val="24"/>
          <w:szCs w:val="24"/>
        </w:rPr>
      </w:pPr>
    </w:p>
    <w:tbl>
      <w:tblPr>
        <w:tblStyle w:val="Style13"/>
        <w:tblW w:w="13725" w:type="dxa"/>
        <w:tblInd w:w="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290"/>
        <w:gridCol w:w="3525"/>
        <w:gridCol w:w="2910"/>
        <w:gridCol w:w="2430"/>
      </w:tblGrid>
      <w:tr w:rsidR="00B10AB5" w:rsidRPr="00BD24CA" w14:paraId="17098F88" w14:textId="77777777">
        <w:trPr>
          <w:cantSplit/>
          <w:trHeight w:val="52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73A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Бағдарламаны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жүзеге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асыру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жөніндегі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іс-қимыл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жоспары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</w:tr>
      <w:tr w:rsidR="00B10AB5" w:rsidRPr="00BD24CA" w14:paraId="77D3E1AC" w14:textId="77777777">
        <w:trPr>
          <w:cantSplit/>
          <w:trHeight w:val="240"/>
          <w:tblHeader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42148" w14:textId="77777777" w:rsidR="00B10AB5" w:rsidRPr="00BD24CA" w:rsidRDefault="00A02DA2">
            <w:pPr>
              <w:pStyle w:val="10"/>
              <w:widowControl w:val="0"/>
              <w:spacing w:before="240" w:line="240" w:lineRule="auto"/>
              <w:ind w:left="-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№</w:t>
            </w:r>
          </w:p>
        </w:tc>
        <w:tc>
          <w:tcPr>
            <w:tcW w:w="4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DAEEF" w14:textId="77777777" w:rsidR="00B10AB5" w:rsidRPr="00BD24CA" w:rsidRDefault="00A02DA2">
            <w:pPr>
              <w:pStyle w:val="10"/>
              <w:widowControl w:val="0"/>
              <w:spacing w:before="240" w:line="240" w:lineRule="auto"/>
              <w:ind w:left="-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Іс-шаралар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5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FCD041" w14:textId="77777777" w:rsidR="00B10AB5" w:rsidRPr="00BD24CA" w:rsidRDefault="00A02DA2">
            <w:pPr>
              <w:pStyle w:val="10"/>
              <w:widowControl w:val="0"/>
              <w:spacing w:before="240" w:line="240" w:lineRule="auto"/>
              <w:ind w:left="-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Аяқталу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29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CE27C0" w14:textId="77777777" w:rsidR="00B10AB5" w:rsidRPr="00BD24CA" w:rsidRDefault="00A02DA2">
            <w:pPr>
              <w:pStyle w:val="10"/>
              <w:widowControl w:val="0"/>
              <w:spacing w:line="240" w:lineRule="auto"/>
              <w:ind w:left="-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Орындауға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жауаптылар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2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D7DE4C" w14:textId="77777777" w:rsidR="00B10AB5" w:rsidRPr="00BD24CA" w:rsidRDefault="00A02DA2">
            <w:pPr>
              <w:pStyle w:val="10"/>
              <w:widowControl w:val="0"/>
              <w:spacing w:line="240" w:lineRule="auto"/>
              <w:ind w:left="-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Орындау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0877D285" w14:textId="77777777" w:rsidR="00B10AB5" w:rsidRPr="00BD24CA" w:rsidRDefault="00A02DA2">
            <w:pPr>
              <w:pStyle w:val="10"/>
              <w:widowControl w:val="0"/>
              <w:spacing w:line="240" w:lineRule="auto"/>
              <w:ind w:left="-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мерзімдері</w:t>
            </w:r>
            <w:proofErr w:type="spellEnd"/>
          </w:p>
        </w:tc>
      </w:tr>
      <w:tr w:rsidR="00B10AB5" w:rsidRPr="00BD24CA" w14:paraId="2FB83C59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8DE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0B71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бағдарламасының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жоспарын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</w:p>
          <w:p w14:paraId="5C9D0310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B538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F5BC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0819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тамыз</w:t>
            </w:r>
            <w:proofErr w:type="spellEnd"/>
          </w:p>
        </w:tc>
      </w:tr>
      <w:tr w:rsidR="00B10AB5" w:rsidRPr="00BD24CA" w14:paraId="72EF4061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FE8B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974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Біртұтас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бағдарламасының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жаңартылған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оны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алгоритмі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семинарын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  <w:p w14:paraId="11BE7BDA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13B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26A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4C61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20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тамызға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proofErr w:type="spellEnd"/>
          </w:p>
        </w:tc>
      </w:tr>
      <w:tr w:rsidR="00B10AB5" w:rsidRPr="00BD24CA" w14:paraId="767453E1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5D10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018A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сайтына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кешенді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жоспарды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орналастырып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қауымын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ақпараттандыру</w:t>
            </w:r>
            <w:proofErr w:type="spellEnd"/>
          </w:p>
          <w:p w14:paraId="1DAEEA8E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174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сайтына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F333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D42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</w:p>
        </w:tc>
      </w:tr>
      <w:tr w:rsidR="00B10AB5" w:rsidRPr="00BD24CA" w14:paraId="7275CB40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2CBE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5762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Бағдарламаны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жөнінде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254B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9B4B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5E8E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</w:tr>
      <w:tr w:rsidR="00B10AB5" w:rsidRPr="00BD24CA" w14:paraId="6690BEB1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397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03D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бұқаралық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құралдарында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сайтқа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Facebook,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B60FE43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4D6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Мақала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0FBA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МДҰ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3E97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</w:tr>
      <w:tr w:rsidR="00B10AB5" w:rsidRPr="00BD24CA" w14:paraId="10B4C07E" w14:textId="77777777">
        <w:trPr>
          <w:cantSplit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0702E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736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оқыту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ұйымдары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үшін</w:t>
            </w:r>
            <w:proofErr w:type="spellEnd"/>
          </w:p>
        </w:tc>
      </w:tr>
      <w:tr w:rsidR="00B10AB5" w:rsidRPr="00BD24CA" w14:paraId="103263B1" w14:textId="77777777">
        <w:trPr>
          <w:cantSplit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558E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3C967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Күнделікті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атқарылатын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-шара</w:t>
            </w:r>
          </w:p>
        </w:tc>
      </w:tr>
      <w:tr w:rsidR="00B10AB5" w:rsidRPr="00BD24CA" w14:paraId="6C171576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7324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9162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ойын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ұлт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қазынасы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  <w:p w14:paraId="00960A16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DAB4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серуендер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ертеңгілікт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мерекелер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ойын-сауық</w:t>
            </w:r>
            <w:proofErr w:type="spellEnd"/>
          </w:p>
          <w:p w14:paraId="0270D954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E274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нұсқаушы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  <w:p w14:paraId="574569A8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33431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ED5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Тәрбиелеу-білім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циклограммасына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  <w:p w14:paraId="7F0E8BD3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5213CDD3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F3AC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3904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Өнегелі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минут» 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ересектермен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емін-еркін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қарым-қатынас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</w:p>
          <w:p w14:paraId="5E5B1BED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B4C4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94EC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  <w:p w14:paraId="7F10EB9B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910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Тәрбиелеу-білім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циклограммасына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  <w:p w14:paraId="6D683706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1CE973C0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C002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A71A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«Суды,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тамақты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энергияны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үнемді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тұтыну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ресурстарға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ұқыпты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қарауды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тәрбие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беру,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табиғатты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аялауға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шақыру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415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эксперименталдық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1ACAC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жаднамалар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нұсқаулықтар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парақшалар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30CE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  <w:p w14:paraId="1B724865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FFBB3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7AD9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Тәрбиелеу-білім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циклограммасына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</w:p>
          <w:p w14:paraId="3F4A353E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544FE629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A59A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D36E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Күй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күмбірі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қызығушылықтарын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қабылдауды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түсінуді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қадірлей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білуді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мәдениетке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дағдыларды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үнемі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қосу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дағдыларын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тыңдауға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қызығушылықты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музыканы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эмоционалды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күймен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қабылдау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мәдениетті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түсінуге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құрметтеуге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қызығушылғын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D0055A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017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іс-әрекеті</w:t>
            </w:r>
            <w:proofErr w:type="spellEnd"/>
          </w:p>
          <w:p w14:paraId="56C74623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9BF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  <w:p w14:paraId="1E9EE246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B551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Тәрбиелеу-білім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циклограммасына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  <w:p w14:paraId="5ADC665D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0C72384A" w14:textId="77777777">
        <w:trPr>
          <w:cantSplit/>
          <w:trHeight w:val="401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D8DB6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сайын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атқарылатын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іс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-шара</w:t>
            </w:r>
          </w:p>
        </w:tc>
      </w:tr>
      <w:tr w:rsidR="00B10AB5" w:rsidRPr="00BD24CA" w14:paraId="32FEBFA6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6391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7EDE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Қазақстаным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мерекелерге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ертеңгіліктерде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топтардың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тәрбиеленушілеріне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Гимнің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орындату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EC7F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Мерекелік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шараларда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</w:p>
          <w:p w14:paraId="12AAB4D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Гимн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орындау</w:t>
            </w:r>
            <w:proofErr w:type="spellEnd"/>
          </w:p>
          <w:p w14:paraId="39E8489D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84D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меңгерушілері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шынықтыру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нұсқаушылары</w:t>
            </w:r>
            <w:proofErr w:type="spellEnd"/>
          </w:p>
          <w:p w14:paraId="09929209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90EA7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3FD0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Тәрбиелеу-білім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циклограммасына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жоспарлау</w:t>
            </w:r>
            <w:proofErr w:type="spellEnd"/>
          </w:p>
        </w:tc>
      </w:tr>
      <w:tr w:rsidR="00B10AB5" w:rsidRPr="00BD24CA" w14:paraId="4289A26B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B0F6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DDC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дәйексөздері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стендтерде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 Led-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экрандарда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дәліздегі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теледидарлардан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көрсетіліп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мнемокестелер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түрінде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жасалып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топтардағы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бұрыштарында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ілінуі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керек </w:t>
            </w:r>
          </w:p>
          <w:p w14:paraId="38580E02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401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Дәйексөздерді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ақпараттық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стендттерде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48D724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Led-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экрандарда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дәліздегі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теледидарлардан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көрсетілуі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кере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5989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меңгерушілері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әдіскерлер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B6BF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</w:tr>
      <w:tr w:rsidR="00B10AB5" w:rsidRPr="00BD24CA" w14:paraId="13491C70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CBD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1152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Қауіпсіздік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ережелері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тұрмыстағы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қоғамдық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орындардағы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қауіпсіздігі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негіздерін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төтенше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жағдай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кезінде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мінез-құлық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ережелерін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46FE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B5AD6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дидакти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сюжетті-рөлді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78D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spellStart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DD40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Тәрбиелеу-білім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процесінің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циклограммасына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жоспарына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</w:p>
          <w:p w14:paraId="6C2CF1E7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58581883" w14:textId="77777777">
        <w:trPr>
          <w:cantSplit/>
          <w:trHeight w:val="48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4AF5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Қыркүйек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еңбекқорлық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кәсіби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біліктілік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1AF727A1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4D81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 xml:space="preserve">.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>Білім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>теңіз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>түбі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 xml:space="preserve"> де,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>шегі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 xml:space="preserve"> де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>жоқ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  <w:highlight w:val="white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  <w:highlight w:val="white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  <w:highlight w:val="white"/>
              </w:rPr>
              <w:t>Жүсіп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  <w:highlight w:val="white"/>
              </w:rPr>
              <w:t>Баласағұн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  <w:highlight w:val="white"/>
              </w:rPr>
              <w:t>)</w:t>
            </w:r>
          </w:p>
        </w:tc>
      </w:tr>
      <w:tr w:rsidR="00B10AB5" w:rsidRPr="00BD24CA" w14:paraId="1E5F16BC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8163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335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</w:p>
          <w:p w14:paraId="1A1551EA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44D4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Балабақшада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</w:p>
          <w:p w14:paraId="3D45A3BD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768A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</w:p>
          <w:p w14:paraId="38674E40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1B6D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  <w:p w14:paraId="043FCB18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060B7D62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7FAE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1F44C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халқы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тілдері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күнін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(5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тірегім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конкурсы. </w:t>
            </w:r>
          </w:p>
          <w:p w14:paraId="3CE5C2CE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Тілге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интеллектуалдық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F1F58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49E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Интеллектуалдық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мәнерлеп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сайысы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957E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басшысы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пәнінің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мұғалімі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музыка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E8CA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  <w:p w14:paraId="53873BBC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00ACDC55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C32A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lastRenderedPageBreak/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қуаныш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жалқаулық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айырылмас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азап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(Абай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Құнанбайұлы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20367DF0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539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CA6DD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сыйлары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2A18EE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күзгі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мол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өнімге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көкөністер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жемістерге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0B184F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табиғи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композициялар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B07FC3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отбасым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отбасы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күніне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арналған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жұмыстардың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эко/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фотокөрмесі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Табиғаттың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сүйкімділігі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Табиғаттағы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т.б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2401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эко/фото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көрмелер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B3E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музыкалық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жетекшісі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A75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  <w:p w14:paraId="2DA4A40E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7D12D313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A1349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төзім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Мұхтар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Әуезов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41100307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86DE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DCE8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«Самокат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мектебі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2D138DA5" w14:textId="77777777" w:rsidR="00B10AB5" w:rsidRPr="00BD24CA" w:rsidRDefault="00A02DA2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танымдық-сауықтыру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жобасын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2DB2DA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Мақсаты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олдағы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қауіпсіз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мінез-құлық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мәдениетін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қалыптастыру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.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Жол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қозғалысының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қарапайым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ережелерін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жаяу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жүргіншілердің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қозғалыс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ережелерін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сақтау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</w:tc>
        <w:tc>
          <w:tcPr>
            <w:tcW w:w="35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5314" w14:textId="77777777" w:rsidR="00B10AB5" w:rsidRPr="00BD24CA" w:rsidRDefault="00A02DA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көңілді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самокатым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балалар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ата-аналардың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қатысуымен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өтетін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жарыс</w:t>
            </w:r>
            <w:proofErr w:type="spellEnd"/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.</w:t>
            </w:r>
          </w:p>
          <w:p w14:paraId="6206DFBC" w14:textId="77777777" w:rsidR="00B10AB5" w:rsidRPr="00BD24CA" w:rsidRDefault="00A02DA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C2155A" w14:textId="77777777" w:rsidR="00B10AB5" w:rsidRPr="00BD24CA" w:rsidRDefault="00A02DA2">
            <w:pPr>
              <w:pStyle w:val="10"/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-</w:t>
            </w:r>
            <w:hyperlink r:id="rId6">
              <w:r w:rsidRPr="00BD24C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https://youtu.be/Pw6S8xtX62s?si=CRApgowiD6A_QCRv</w:t>
              </w:r>
            </w:hyperlink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B9E04E" w14:textId="77777777" w:rsidR="00B10AB5" w:rsidRPr="00BD24CA" w:rsidRDefault="00A02DA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7">
              <w:r w:rsidRPr="00BD24C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https://www.youtube.com/watch?v=YXiluDnHpsI</w:t>
              </w:r>
            </w:hyperlink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DEFC89" w14:textId="77777777" w:rsidR="00B10AB5" w:rsidRPr="00BD24CA" w:rsidRDefault="00A02DA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8">
              <w:r w:rsidRPr="00BD24C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</w:t>
              </w:r>
              <w:r w:rsidRPr="00BD24C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watch?v=eewvn7qEI3A</w:t>
              </w:r>
            </w:hyperlink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8AD255" w14:textId="77777777" w:rsidR="00B10AB5" w:rsidRPr="00BD24CA" w:rsidRDefault="00A02DA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">
              <w:r w:rsidRPr="00BD24C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https://youtu.be/Zl10sCFssrw?si=vuv0xJ_bZBauC2F4</w:t>
              </w:r>
            </w:hyperlink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B3FA6D" w14:textId="77777777" w:rsidR="00B10AB5" w:rsidRPr="00BD24CA" w:rsidRDefault="00B10AB5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ACF29" w14:textId="77777777" w:rsidR="00B10AB5" w:rsidRPr="00BD24CA" w:rsidRDefault="00B10AB5">
            <w:pPr>
              <w:pStyle w:val="10"/>
              <w:spacing w:line="240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A2E2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E82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35E57A96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106F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59B9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десант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CAD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</w:p>
          <w:p w14:paraId="49A4D87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серуендер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іс-әрекеттер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148F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F4C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7849B52D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CAA9A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еткенге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иеді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(Леонардо да Винчи)</w:t>
            </w:r>
          </w:p>
        </w:tc>
      </w:tr>
      <w:tr w:rsidR="00B10AB5" w:rsidRPr="00BD24CA" w14:paraId="02701524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7A6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3BBEF8" w14:textId="77777777" w:rsidR="00B10AB5" w:rsidRPr="00BD24CA" w:rsidRDefault="00A02DA2">
            <w:pPr>
              <w:pStyle w:val="10"/>
              <w:widowControl w:val="0"/>
              <w:spacing w:line="240" w:lineRule="auto"/>
              <w:ind w:left="-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түбі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береке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D1A00DD" w14:textId="77777777" w:rsidR="00B10AB5" w:rsidRPr="00BD24CA" w:rsidRDefault="00A02DA2">
            <w:pPr>
              <w:pStyle w:val="10"/>
              <w:widowControl w:val="0"/>
              <w:spacing w:line="240" w:lineRule="auto"/>
              <w:ind w:left="-72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          «</w:t>
            </w:r>
            <w:proofErr w:type="spellStart"/>
            <w:r w:rsidRPr="00BD24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Біз</w:t>
            </w:r>
            <w:proofErr w:type="spellEnd"/>
            <w:r w:rsidRPr="00BD24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еңбекқор</w:t>
            </w:r>
            <w:proofErr w:type="spellEnd"/>
            <w:r w:rsidRPr="00BD24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баламыз</w:t>
            </w:r>
            <w:proofErr w:type="spellEnd"/>
            <w:r w:rsidRPr="00BD24CA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».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172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</w:p>
          <w:p w14:paraId="3DA4BFD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дербес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серуендер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бірлескен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іс-әрекеттер</w:t>
            </w:r>
            <w:proofErr w:type="spellEnd"/>
          </w:p>
          <w:p w14:paraId="74601C9A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321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сыныптың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5BD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735C1E8D" w14:textId="77777777">
        <w:trPr>
          <w:cantSplit/>
          <w:trHeight w:val="48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7B01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Қазан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тәуелсіздік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отаншылдық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7F97CA45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D0C2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  <w:highlight w:val="white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Барымыз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да,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бағымыз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да –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Тәуелсіздік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>Қасым-Жомарт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>Тоқаев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>)</w:t>
            </w:r>
          </w:p>
        </w:tc>
      </w:tr>
      <w:tr w:rsidR="00B10AB5" w:rsidRPr="00BD24CA" w14:paraId="18CEAC45" w14:textId="77777777">
        <w:trPr>
          <w:cantSplit/>
          <w:trHeight w:val="48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7A94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196F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Отанымды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мақтан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тұтамын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5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9A2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клуб,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үйірме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жоспарына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ертеңгілік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-шара,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F1BA69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92BB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</w:t>
            </w:r>
            <w:proofErr w:type="spellEnd"/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79C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1– 4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</w:tr>
      <w:tr w:rsidR="00B10AB5" w:rsidRPr="00BD24CA" w14:paraId="3FAB2AA6" w14:textId="77777777">
        <w:trPr>
          <w:cantSplit/>
          <w:trHeight w:val="2156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8DB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147C1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қазынасы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спорттық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33A8484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асық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ату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көкпар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сияқты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таза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ауада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ойналатын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Бестемше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бейімделген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нұсқа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87C8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D69A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0AEB5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30A067F3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F46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0D66F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Бәріміз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мықтымыз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524F3C2F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4CB70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D64E6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4A3E6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4B31ECDC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0B45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1A85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Мәңгілік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ел! 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0A25C6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3F2020"/>
                <w:sz w:val="24"/>
                <w:szCs w:val="24"/>
              </w:rPr>
            </w:pPr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80561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33C05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2674F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3225317B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7F6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: </w:t>
            </w:r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Отан –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біздің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ең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үлкен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анамыз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</w:p>
          <w:p w14:paraId="3F1B5C5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                           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Әркім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Отанына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көрсеткен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қызметіне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жылу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дәметпеуі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тиіс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14:paraId="17B266FA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                           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Ол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оның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азаматтық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борышы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. 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Мұхтар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Шаханов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</w:p>
        </w:tc>
      </w:tr>
      <w:tr w:rsidR="00B10AB5" w:rsidRPr="00BD24CA" w14:paraId="4B86EF52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F90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387E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ел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флешмоб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6632A2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халқының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билерінің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байқауын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B14A3D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3F2020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9FAB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әдеби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кеші</w:t>
            </w:r>
            <w:proofErr w:type="spellEnd"/>
          </w:p>
          <w:p w14:paraId="4C956381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717E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53D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6A4ACDC2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F2D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Тәуелсіздіктің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жүгі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ауыр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Дінмұхамед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Қонаев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04C613F5" w14:textId="77777777">
        <w:trPr>
          <w:cantSplit/>
          <w:trHeight w:val="49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6E2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D6D6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Қазақстаным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десанттар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8B59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ұйымдардағы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клуб,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үйірме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жұмыстарының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жоспарына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сәйкес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761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E25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4996C2B7" w14:textId="77777777">
        <w:trPr>
          <w:cantSplit/>
          <w:trHeight w:val="49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4F6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30F9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Сурет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фотокөрме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жануарлар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тіршілік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(экология):</w:t>
            </w:r>
          </w:p>
          <w:p w14:paraId="7405C082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жабайы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B72567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3F2020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экожүйелер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иғи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қорықтарды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зерттеу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2A2B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ұйымдардағы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клуб,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үйірме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жұмыстарының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жоспарына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сәйкес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ұйымдастыру</w:t>
            </w:r>
            <w:proofErr w:type="spellEnd"/>
          </w:p>
          <w:p w14:paraId="37C9B042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BA30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A0F38" w14:textId="77777777" w:rsidR="00B10AB5" w:rsidRPr="00BD24CA" w:rsidRDefault="00B10AB5">
            <w:pPr>
              <w:pStyle w:val="10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1ECE4745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CB7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2831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метеоролог»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09B8F7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Жоба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мақсаты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балалардың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табиғат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құбылыстарына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қызығушылығын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дамыту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сауаттылығын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дамыту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ауа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райының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өзгеруін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бақылаудың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маңыздылығын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түсіндіру</w:t>
            </w:r>
            <w:proofErr w:type="spellEnd"/>
            <w:r w:rsidRPr="00BD24CA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BB6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ұйымдардағы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клуб,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үйірме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жұмыстарының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жоспарына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сәйкес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қызмет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7A9A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329FA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5414A7DF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0E7AC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Атаңның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баласы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болма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адамның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баласы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бол. </w:t>
            </w:r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(Абай 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Құнанбайұлы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)</w:t>
            </w:r>
          </w:p>
        </w:tc>
      </w:tr>
      <w:tr w:rsidR="00B10AB5" w:rsidRPr="00BD24CA" w14:paraId="63A16C98" w14:textId="77777777">
        <w:trPr>
          <w:cantSplit/>
          <w:trHeight w:val="607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8EF8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D063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фильмдер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көрсету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69297A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Қазақстандық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мәдениет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268FA0C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Қазақстанға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виртуалды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экскурсия;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алаңы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783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2CC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ұйымдардағы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клуб,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үйірме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жұмыстарының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жоспарына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сәйкес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экскурсия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0E3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2CC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293E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3F03B038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FF556" w14:textId="77777777" w:rsidR="00B10AB5" w:rsidRPr="00BD24CA" w:rsidRDefault="00A02DA2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Қараша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әділдік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жауапкершілік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1CE2C698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353B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Әділдік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бар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жерде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татулық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та бар,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татулық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бар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жерде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бақыт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та бар.</w:t>
            </w:r>
          </w:p>
        </w:tc>
      </w:tr>
      <w:tr w:rsidR="00B10AB5" w:rsidRPr="00BD24CA" w14:paraId="12BB87B2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648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14D95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конкурстарға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викториналарға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көрмелерге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акцияларға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қатысуы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8CA00C2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қауіпсіздігін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сақтайды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688BCBB8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жүру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3495A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драмалау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зияткерлік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бейнеролик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тамашалау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-аналарға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ұсынымдар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әзірлеу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F1F709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іс-шаралар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D8F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6DE5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</w:tc>
      </w:tr>
      <w:tr w:rsidR="00B10AB5" w:rsidRPr="00BD24CA" w14:paraId="3134B980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68F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Адамдар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сені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жақсы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көруі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үшін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адамдарды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сүй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</w:tr>
      <w:tr w:rsidR="00B10AB5" w:rsidRPr="00BD24CA" w14:paraId="5A22DB78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D414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F5D6C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Біздің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айналамыздағы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LEGO-дан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құрылыстар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модельдер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мозаика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құрастыру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FDD64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D010D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</w:t>
            </w:r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әрекеттер,қауіпсіздік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A2DFA48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сюжетті-рөлдік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77C9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2CC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lastRenderedPageBreak/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7DE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45286673" w14:textId="77777777">
        <w:trPr>
          <w:cantSplit/>
          <w:trHeight w:val="178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5EE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7119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Айырмашылығын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тап», «Банкомат»,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жұмсауды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Әмиян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білімдерді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BF1D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5BAD7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94F5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0E7CACAF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35E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39684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Қиял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көрмесін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E21741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фантастикалық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жаратылыстар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әлемдер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шытырман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оқиғалар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A2CF2A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ерекше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материалдар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әдістерді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3ABB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3BB72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B085D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7D17D6B6" w14:textId="77777777">
        <w:trPr>
          <w:cantSplit/>
          <w:trHeight w:val="4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96155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after="1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Адамдар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болса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әрқашан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D24CA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"https://oilar.kz/author/318/bish-kekilbaev" \h </w:instrTex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Әбіш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Кекілбаев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6991421A" w14:textId="77777777">
        <w:trPr>
          <w:cantSplit/>
          <w:trHeight w:val="977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065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12C1E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Қауіпсіздік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қызметті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A6660D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ЖҚЕ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AA9B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before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клуб,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үйірме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жоспарына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жарыс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кітаптар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жабдықтау</w:t>
            </w:r>
            <w:proofErr w:type="spellEnd"/>
          </w:p>
          <w:p w14:paraId="218EEAC1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0BDE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2CC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27EA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7DE466B4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DF3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75C0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Топтардағы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кітап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бұрыштарын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ЖҚЕ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тақырыбындағы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кітаптармен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қамтамасыз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ету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E38DF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68A0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2A302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741CA252" w14:textId="77777777">
        <w:trPr>
          <w:cantSplit/>
          <w:trHeight w:val="44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059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8761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Адалдық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алаңы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тақырыбына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мультфильмдер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көру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.</w:t>
            </w:r>
          </w:p>
          <w:p w14:paraId="319D902C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3F2020"/>
                <w:sz w:val="24"/>
                <w:szCs w:val="24"/>
              </w:rPr>
            </w:pPr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AC3F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CB293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2CC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B6208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1DDB193E" w14:textId="77777777">
        <w:trPr>
          <w:cantSplit/>
          <w:trHeight w:val="64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C26B1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lastRenderedPageBreak/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Оқысаң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озарсың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</w:p>
          <w:p w14:paraId="60B5145D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Оқымасаң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тозарсың</w:t>
            </w:r>
            <w:proofErr w:type="spellEnd"/>
            <w:r w:rsidRPr="00BD24CA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 xml:space="preserve"> 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>мақал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A1A1A"/>
                <w:sz w:val="24"/>
                <w:szCs w:val="24"/>
              </w:rPr>
              <w:t>)</w:t>
            </w:r>
          </w:p>
        </w:tc>
      </w:tr>
      <w:tr w:rsidR="00B10AB5" w:rsidRPr="00BD24CA" w14:paraId="489A5E9D" w14:textId="77777777">
        <w:trPr>
          <w:cantSplit/>
          <w:trHeight w:val="94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10C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37C8E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қозғалысы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ережелері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театр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қойылымдарын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0F27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Мектепке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дейінгі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ұйымдардағы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клуб,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үйірме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жұмыстарының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жоспарына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сәйкес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сахналық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қойылым</w:t>
            </w:r>
            <w:proofErr w:type="spellEnd"/>
          </w:p>
          <w:p w14:paraId="2A083485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94A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B4D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761FC97D" w14:textId="77777777">
        <w:trPr>
          <w:cantSplit/>
          <w:trHeight w:val="461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C78B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Желтоқсан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ынтымақ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0B338AD6" w14:textId="77777777">
        <w:trPr>
          <w:cantSplit/>
          <w:trHeight w:val="67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1A56A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Бізде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бірлік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болып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іс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қыла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білетін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шебер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табылса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Алаштың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баласы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бақыт-махаббат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жолына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түсті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! </w:t>
            </w:r>
          </w:p>
          <w:p w14:paraId="54B3A7A7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 xml:space="preserve">  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Әлихан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Бөкейханов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)</w:t>
            </w:r>
          </w:p>
        </w:tc>
      </w:tr>
      <w:tr w:rsidR="00B10AB5" w:rsidRPr="00BD24CA" w14:paraId="1FF6F8F8" w14:textId="77777777">
        <w:trPr>
          <w:cantSplit/>
          <w:trHeight w:val="1022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1ED1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056ED" w14:textId="77777777" w:rsidR="00B10AB5" w:rsidRPr="00BD24CA" w:rsidRDefault="00A02DA2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l6fa0hl3w7le" w:colFirst="0" w:colLast="0"/>
            <w:bookmarkEnd w:id="0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Республикам –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мақтанышым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!» 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3B350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2822EF96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интеллектуалдық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E1A1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AF07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</w:tc>
      </w:tr>
      <w:tr w:rsidR="00B10AB5" w:rsidRPr="00BD24CA" w14:paraId="380FC3B7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F45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0B5C7" w14:textId="77777777" w:rsidR="00B10AB5" w:rsidRPr="00BD24CA" w:rsidRDefault="00A02DA2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5usvsfd60y01" w:colFirst="0" w:colLast="0"/>
            <w:bookmarkEnd w:id="1"/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Мультфильмдер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елдің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мәдениеті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қысқа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мультфильмдер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бейнероликтер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3FAA8842" w14:textId="77777777" w:rsidR="00B10AB5" w:rsidRPr="00BD24CA" w:rsidRDefault="00A02DA2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mfn1jyxbcxjr" w:colFirst="0" w:colLast="0"/>
            <w:bookmarkEnd w:id="2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ертегілер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(ел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тарихына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әңгімелер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ертегілер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талқылау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C3A1436" w14:textId="77777777" w:rsidR="00B10AB5" w:rsidRPr="00BD24CA" w:rsidRDefault="00A02DA2">
            <w:pPr>
              <w:pStyle w:val="3"/>
              <w:keepNext w:val="0"/>
              <w:keepLines w:val="0"/>
              <w:widowControl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shipd1ql9ww" w:colFirst="0" w:colLast="0"/>
            <w:bookmarkEnd w:id="3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фотокөрме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елдің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мәдениетіне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қатысты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фотосуреттер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көрмесі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экскурсия </w:t>
            </w:r>
            <w:proofErr w:type="spellStart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өткізу</w:t>
            </w:r>
            <w:proofErr w:type="spellEnd"/>
            <w:r w:rsidRPr="00BD24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14:paraId="2B2612FE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356AA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Мультфильм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қарау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110A108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сахналық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қойылым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25FE91B1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ойын</w:t>
            </w:r>
            <w:proofErr w:type="spellEnd"/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E86D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6F1F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34D27F2E" w14:textId="77777777">
        <w:trPr>
          <w:cantSplit/>
          <w:trHeight w:val="42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419F2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Ел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болып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бірігуден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асқан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бақыт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жоқ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</w:p>
          <w:p w14:paraId="16F44A49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Білге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қаған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)</w:t>
            </w:r>
          </w:p>
        </w:tc>
      </w:tr>
      <w:tr w:rsidR="00B10AB5" w:rsidRPr="00BD24CA" w14:paraId="60A269FB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5C51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6109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Жапырақ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тамырдан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нәр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алады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атты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зияткерлік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ойын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өткізу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тәрбиеленушілер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ата-аналар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арасында</w:t>
            </w:r>
            <w:proofErr w:type="spellEnd"/>
            <w:r w:rsidRPr="00BD24CA">
              <w:rPr>
                <w:rFonts w:ascii="Times New Roman" w:hAnsi="Times New Roman" w:cs="Times New Roman"/>
                <w:color w:val="3F2020"/>
                <w:sz w:val="24"/>
                <w:szCs w:val="24"/>
              </w:rPr>
              <w:t>).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8F22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Зияткерлік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ойындар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BE6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45D7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43B5BA3A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8B499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Тату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болса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ағайын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жақын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,</w:t>
            </w:r>
          </w:p>
          <w:p w14:paraId="1BC5396F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Адал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болса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дос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жақын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    </w:t>
            </w:r>
          </w:p>
          <w:p w14:paraId="783927B8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Қазыбек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Келдібекұлы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)</w:t>
            </w:r>
          </w:p>
        </w:tc>
      </w:tr>
      <w:tr w:rsidR="00B10AB5" w:rsidRPr="00BD24CA" w14:paraId="29F73A9D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60AA1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287DF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Тапқыр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болсаң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озып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E3577F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A062AE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жалаулар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шеруі</w:t>
            </w:r>
            <w:proofErr w:type="spellEnd"/>
          </w:p>
          <w:p w14:paraId="4FF661E3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қағаз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бояулардан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жалауларын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жасауды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ұсыну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A160F8A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3F2020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шеберханалары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қағаздан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ермексаздан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материалдардан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елдің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рәміздерін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тулар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елтаңбалар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шеберханаларын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F054F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Балалар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суретінің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көрмесі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075BA249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фотосуреттер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көрмесі</w:t>
            </w:r>
            <w:proofErr w:type="spellEnd"/>
          </w:p>
          <w:p w14:paraId="616D844A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8E67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D7BE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1971F1DE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6FE1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Бірлігі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жоқ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ел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тозады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,</w:t>
            </w:r>
          </w:p>
          <w:p w14:paraId="1C20D239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Бірлігі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күшті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ел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озады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мақал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)</w:t>
            </w:r>
          </w:p>
          <w:p w14:paraId="322D932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B10AB5" w:rsidRPr="00BD24CA" w14:paraId="55E7209D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90D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5A1F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бірлігі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байлық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639F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Викторина,тренинг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әңгімелесу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0AC9B4D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іс-шаралар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1B6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педагогтері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әдіскері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790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565539A9" w14:textId="77777777">
        <w:trPr>
          <w:cantSplit/>
          <w:trHeight w:val="51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18DB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Қаңтар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заң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тәртіп</w:t>
            </w:r>
            <w:proofErr w:type="spellEnd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612780DC" w14:textId="77777777">
        <w:trPr>
          <w:cantSplit/>
          <w:trHeight w:val="73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1F9C3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адамшылығы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құрбы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ұстаздан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Абай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Кұнанбайұлы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2E8C7186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75BA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E671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Теңге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Айырмашылықтарды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тап», «Банкомат»,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жұмсауды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үйренеміз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Әмиян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Дүкен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қаржылық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қалыптастыру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4F8B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</w:t>
            </w:r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әрекеттер,қауі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псіздік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сабақтары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дидактикалық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C4872D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сюжетті-рөлдік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ойындар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82909C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5A2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A88A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  <w:p w14:paraId="76DA44C0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64AE9D63" w14:textId="77777777">
        <w:trPr>
          <w:cantSplit/>
          <w:trHeight w:val="33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BF5F9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Әділдікті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мойындау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кісінің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348388E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Бауыржан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Момышұлы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11994937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DE3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0E7FA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құқықтарым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міндеттерім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ересек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мектепалды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топтары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үшін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C60240E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Заң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бала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құқығын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қорғау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сұхбаттасу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1CC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Әңгімелесу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28E1DE1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дөңгелек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үстел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19DE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36B5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11BA2FC1" w14:textId="77777777">
        <w:trPr>
          <w:cantSplit/>
          <w:trHeight w:val="69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725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Тәртіпсіз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ел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болмайды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тәртіпке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бағынған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құл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болмайды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00211F4B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Бауыржан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Момышұлы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73AE88CE" w14:textId="77777777">
        <w:trPr>
          <w:cantSplit/>
          <w:trHeight w:val="1304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6B8B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E04B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экологпіз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эксперименттік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іс-әрекетті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E5AB0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E9A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эксперименталдық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экскурсиялар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869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6022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24B40EEF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4ED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адамға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беріп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қоймай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тұлғасын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қалыптастырып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бойындағы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адамгершілік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қасиеттерді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тәрбиелеуі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керек.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Міржақып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Дулатов)</w:t>
            </w:r>
          </w:p>
        </w:tc>
      </w:tr>
      <w:tr w:rsidR="00B10AB5" w:rsidRPr="00BD24CA" w14:paraId="7B75402A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9A3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6DC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ертегім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</w:p>
          <w:p w14:paraId="353A2271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сүйікті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ертегілер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мультфильмдер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негізінде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иллюстрациялар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қолөнер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4816E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ертегі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сюжеттерінен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кейіпкерлер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көріністер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A36B3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бейнелі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жобаларын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1763" w14:textId="77777777" w:rsidR="00B10AB5" w:rsidRPr="00BD24CA" w:rsidRDefault="00A02DA2">
            <w:pPr>
              <w:pStyle w:val="10"/>
              <w:widowControl w:val="0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Балалар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суретінің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көрмесі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ертеңгіліктер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қызықты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кітаптар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жасау</w:t>
            </w:r>
            <w:proofErr w:type="spellEnd"/>
          </w:p>
          <w:p w14:paraId="6F11E9AF" w14:textId="77777777" w:rsidR="00B10AB5" w:rsidRPr="00BD24CA" w:rsidRDefault="00B10AB5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ECBA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8620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0E443799" w14:textId="77777777">
        <w:trPr>
          <w:cantSplit/>
          <w:trHeight w:val="43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B901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жасампаздық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жаңашылдық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5CFEFB5E" w14:textId="77777777">
        <w:trPr>
          <w:cantSplit/>
          <w:trHeight w:val="58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AF9D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Оқып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үйренбесең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өнерге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де,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даналыққа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да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қолың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жетпейді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/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     </w:t>
            </w:r>
            <w:proofErr w:type="gram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  (</w:t>
            </w:r>
            <w:proofErr w:type="gram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>Демокрит)</w:t>
            </w:r>
          </w:p>
        </w:tc>
      </w:tr>
      <w:tr w:rsidR="00B10AB5" w:rsidRPr="00BD24CA" w14:paraId="2E59E891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1D1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FC4D0" w14:textId="77777777" w:rsidR="00B10AB5" w:rsidRPr="00BD24CA" w:rsidRDefault="00A02DA2">
            <w:pPr>
              <w:pStyle w:val="10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зерттеушімін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өнертапқыштыққа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алғашқы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қадам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5341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эксперименталдық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A97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E5E0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</w:tc>
      </w:tr>
      <w:tr w:rsidR="00B10AB5" w:rsidRPr="00BD24CA" w14:paraId="3BE44898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BDB17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-ақ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нәрсе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қасиеті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ыстық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қайрат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нұрлы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ақыл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жылы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жүрек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550E814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(Абай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Құнанбайұлы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05CCB469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1B67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23633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Ұлттық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үстел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үсті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ойындары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Бестемше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Бәріміз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бірге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мықтымыз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Киіз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», </w:t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Ұлтық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мәдениет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5E7C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Үстел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үсті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ойындары,көрме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  <w:p w14:paraId="33792E9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ойындар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шеруі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DD96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B4B1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68155319" w14:textId="77777777">
        <w:trPr>
          <w:cantSplit/>
          <w:trHeight w:val="67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1C7B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Білімді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болу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жаңалық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ашуға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қабілетті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болу.</w:t>
            </w:r>
          </w:p>
          <w:p w14:paraId="25C7410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Әбу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Насыр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Әл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-Фараби)</w:t>
            </w:r>
          </w:p>
        </w:tc>
      </w:tr>
      <w:tr w:rsidR="00B10AB5" w:rsidRPr="00BD24CA" w14:paraId="7476BC13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1C57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148D6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Өнерліміз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өркенбіз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көрмесі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тәрбиеленушілер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741515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98A3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Қол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бұйымдарының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көрмесі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31833A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челлендж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акция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3499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A11B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0FDB010A" w14:textId="77777777">
        <w:trPr>
          <w:cantSplit/>
          <w:trHeight w:val="1298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1BE3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терең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ой,</w:t>
            </w:r>
          </w:p>
          <w:p w14:paraId="26AC84FF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Қанағат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рақым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ойлап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қой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376E09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Бес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асыл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көнсеңіз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92ABF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(Абай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Құнанбайұлы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6BAAACCD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90D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128C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LEGO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әлемі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өз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армандарымызды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құрастырамыз</w:t>
            </w:r>
            <w:proofErr w:type="spellEnd"/>
          </w:p>
          <w:p w14:paraId="476981C4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10">
              <w:r w:rsidRPr="00BD24CA">
                <w:rPr>
                  <w:rFonts w:ascii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https://bilimkids.kz/steam/100?l=7</w:t>
              </w:r>
            </w:hyperlink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40E4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Мектеп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жасына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балаларға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лего-құрастыру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робототехника, SMART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технологиялар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т.б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.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үйірме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жұмыстарын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жүргізу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831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9F5E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51AC8CC1" w14:textId="77777777">
        <w:trPr>
          <w:cantSplit/>
          <w:trHeight w:val="39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1C40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Наурыз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тәуелсіздік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отаншылдық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2588B2C5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0A93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Адамды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ұлт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моделі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деп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айтуға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болады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Біздің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әрқайсымызға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қарап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бүкіл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халыққа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баға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береді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бұл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жалпылама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қабылдау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феномені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Өз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ісіңнің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шебері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болсаң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халқың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да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құрметті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болады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Міне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барлығына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түсінікті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патриотизм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формуласы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осы. </w:t>
            </w:r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  <w:t xml:space="preserve">                           </w:t>
            </w:r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  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Олжас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Сулейменов)</w:t>
            </w:r>
          </w:p>
        </w:tc>
      </w:tr>
      <w:tr w:rsidR="00B10AB5" w:rsidRPr="00BD24CA" w14:paraId="33BD9145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EF8D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D690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Ізгіліктің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бір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ізі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алғыс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 (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тәрбиеленушілердің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олардың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ата-</w:t>
            </w:r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аналарының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және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педагогтердің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қатысуымен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өткізілетін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челлендж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аялы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алақаны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ертеңгілік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4DB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Челлендж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мерекелік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бейне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құттықтаула</w:t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86DD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ұйымдардың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B9E80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47F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</w:tc>
      </w:tr>
      <w:tr w:rsidR="00B10AB5" w:rsidRPr="00BD24CA" w14:paraId="4B342764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AC2EF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lastRenderedPageBreak/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тілінде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сөйлеп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өзінің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төл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әдебиетін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сақтаған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халықтың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ғана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еркін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өмір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сүруге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құқы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болатынын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әрдайым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естен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шығармау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керек.</w:t>
            </w:r>
          </w:p>
          <w:p w14:paraId="22950D83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                                                                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  <w:t xml:space="preserve">    (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Ахмет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Байтұрсынов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71BEE3CE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082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CF444" w14:textId="77777777" w:rsidR="00B10AB5" w:rsidRPr="00BD24CA" w:rsidRDefault="00A02DA2">
            <w:pPr>
              <w:pStyle w:val="10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Еңбегі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адал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жас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өрен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Еңбектің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наны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тәтті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37F3AE78" w14:textId="77777777" w:rsidR="00B10AB5" w:rsidRPr="00BD24CA" w:rsidRDefault="00A02DA2">
            <w:pPr>
              <w:pStyle w:val="10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жобалары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FC4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Ересектердің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еңбегімен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таныстыру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бойынша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ұйымдастырылған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3CD1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EC1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613D96C1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65CC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Әркім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өз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деңгейінде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өз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орнында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айналасын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жақсартуға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тырысуы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кер</w:t>
            </w:r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ек,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өз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еліне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қоғамына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пайда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әкелуді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өзінен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бастауы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шарт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.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Бұл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менің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түсінігімдегі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отансүйгіштік</w:t>
            </w:r>
            <w:proofErr w:type="spellEnd"/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</w:p>
          <w:p w14:paraId="179243BE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  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Ақан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Сатаев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212121"/>
                <w:sz w:val="24"/>
                <w:szCs w:val="24"/>
              </w:rPr>
              <w:t>)</w:t>
            </w:r>
          </w:p>
        </w:tc>
      </w:tr>
      <w:tr w:rsidR="00B10AB5" w:rsidRPr="00BD24CA" w14:paraId="7563D05A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55F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69A4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Наурыз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мерекесіне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арналған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  <w:p w14:paraId="7D395135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Наурыз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құт</w:t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-береке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бастауы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!»,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Бауырсақ-party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AED600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Ұлыст</w:t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Ұлы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күні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Наурыз!»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DD7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Мерекелік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шаралар</w:t>
            </w:r>
            <w:proofErr w:type="spellEnd"/>
          </w:p>
          <w:p w14:paraId="0701C772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D102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129F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2EF4C51A" w14:textId="77777777">
        <w:trPr>
          <w:cantSplit/>
          <w:trHeight w:val="91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D14EB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Отан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отбасынан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басталады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br/>
            </w:r>
          </w:p>
          <w:p w14:paraId="6F583789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Туған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жер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– алтын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бесік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br/>
            </w:r>
          </w:p>
          <w:p w14:paraId="26577D81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Туған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жердей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жер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болмас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</w:p>
          <w:p w14:paraId="057685B9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Туған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елдей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ел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болмас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    </w:t>
            </w:r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мақал-мәтел</w:t>
            </w:r>
            <w:proofErr w:type="spellEnd"/>
            <w:r w:rsidRPr="00BD24CA">
              <w:rPr>
                <w:rFonts w:ascii="Times New Roman" w:hAnsi="Times New Roman" w:cs="Times New Roman"/>
                <w:i/>
                <w:color w:val="131313"/>
                <w:sz w:val="24"/>
                <w:szCs w:val="24"/>
              </w:rPr>
              <w:t>)</w:t>
            </w:r>
          </w:p>
        </w:tc>
      </w:tr>
      <w:tr w:rsidR="00B10AB5" w:rsidRPr="00BD24CA" w14:paraId="68493B64" w14:textId="77777777">
        <w:trPr>
          <w:cantSplit/>
          <w:trHeight w:val="1199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4770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A173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Болашақ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мамандық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</w:t>
            </w:r>
            <w:proofErr w:type="spellEnd"/>
          </w:p>
          <w:p w14:paraId="46E5AC18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BD24CA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https://bilimkids.kz/steam/99?l=7</w:t>
              </w:r>
            </w:hyperlink>
          </w:p>
          <w:p w14:paraId="7407DD2C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CD39F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F77A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Ақпараттық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тәжірибеге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бағдарланған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жоба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EAD2B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педагогтері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ата-әжелер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207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10ED8729" w14:textId="77777777">
        <w:trPr>
          <w:cantSplit/>
          <w:trHeight w:val="45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5F5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Сәуір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еңбекқорлық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кәсіби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біліктілік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200A8435" w14:textId="77777777">
        <w:trPr>
          <w:cantSplit/>
          <w:trHeight w:val="45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6F67B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Ақырын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жүріп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анық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бас, 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Еңбегің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кетпес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далаға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(Абай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Кұнанбайұлы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26E31E08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EAF95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C829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Шын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жүректен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кітап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сыйла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–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Халықаралық</w:t>
            </w:r>
            <w:proofErr w:type="spellEnd"/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балалар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кітабы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күні</w:t>
            </w:r>
            <w:proofErr w:type="spellEnd"/>
          </w:p>
          <w:p w14:paraId="6A65AF59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4DD3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proofErr w:type="gram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Челлендж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</w:t>
            </w:r>
            <w:proofErr w:type="gram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-әрекеті</w:t>
            </w:r>
            <w:proofErr w:type="spellEnd"/>
          </w:p>
          <w:p w14:paraId="07A893A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Үздік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мобильді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кітапхана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байқауы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5385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0720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</w:tc>
      </w:tr>
      <w:tr w:rsidR="00B10AB5" w:rsidRPr="00BD24CA" w14:paraId="1AEF0D4C" w14:textId="77777777">
        <w:trPr>
          <w:cantSplit/>
          <w:trHeight w:val="43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3E82D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шыққан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жерден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төзім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Мұхтар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Әуезов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0CABA515" w14:textId="77777777">
        <w:trPr>
          <w:cantSplit/>
          <w:trHeight w:val="70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D554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DE49C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Табиғатқа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қамқорлық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жасаймыз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акция</w:t>
            </w:r>
          </w:p>
        </w:tc>
        <w:tc>
          <w:tcPr>
            <w:tcW w:w="35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8207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эксперименталдық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ЭКО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челленджі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71136A3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акция</w:t>
            </w:r>
          </w:p>
        </w:tc>
        <w:tc>
          <w:tcPr>
            <w:tcW w:w="29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EEE7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00CE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18F2B5F8" w14:textId="77777777">
        <w:trPr>
          <w:cantSplit/>
          <w:trHeight w:val="66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8BBB8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65850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Жас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метеоролог»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экологиялық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жобасы</w:t>
            </w:r>
            <w:proofErr w:type="spellEnd"/>
          </w:p>
        </w:tc>
        <w:tc>
          <w:tcPr>
            <w:tcW w:w="35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C010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1F33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A4E5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B5" w:rsidRPr="00BD24CA" w14:paraId="3697DDAF" w14:textId="77777777">
        <w:trPr>
          <w:cantSplit/>
          <w:trHeight w:val="48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BAE3B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бізді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үш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үлкен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зұлымдықтан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құтқарады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зерігу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азғындық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мұқтаждық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(Вольтер)</w:t>
            </w:r>
          </w:p>
        </w:tc>
      </w:tr>
      <w:tr w:rsidR="00B10AB5" w:rsidRPr="00BD24CA" w14:paraId="0C8F215D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4AA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CDED5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Кітап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калейдоскопы</w:t>
            </w: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545D561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танымдық-зерттеушілік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жобасы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аясында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жазушылармен</w:t>
            </w:r>
            <w:proofErr w:type="spellEnd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333333"/>
                <w:sz w:val="24"/>
                <w:szCs w:val="24"/>
                <w:highlight w:val="white"/>
              </w:rPr>
              <w:t>кездесу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797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Кездесу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6EA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BBA8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eastAsia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0F4C5529" w14:textId="77777777">
        <w:trPr>
          <w:cantSplit/>
          <w:trHeight w:val="48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FA43B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атыңды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шығарады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жалқаулық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түзу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жолдан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тайдырады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мақал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2D2E8137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C4A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4FA9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Әжемнің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ертегілері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шығармашылық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жобасы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B10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кештер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266D40F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дәстүрлі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150D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әдіскері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81D07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  <w:tr w:rsidR="00B10AB5" w:rsidRPr="00BD24CA" w14:paraId="2119CCCD" w14:textId="77777777">
        <w:trPr>
          <w:cantSplit/>
          <w:trHeight w:val="54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F57E" w14:textId="77777777" w:rsidR="00B10AB5" w:rsidRPr="00BD24CA" w:rsidRDefault="00A02DA2">
            <w:pPr>
              <w:pStyle w:val="10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Мамыр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бірлік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ынтымақ</w:t>
            </w:r>
            <w:proofErr w:type="spellEnd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b/>
                <w:sz w:val="24"/>
                <w:szCs w:val="24"/>
              </w:rPr>
              <w:t>айы</w:t>
            </w:r>
            <w:proofErr w:type="spellEnd"/>
          </w:p>
        </w:tc>
      </w:tr>
      <w:tr w:rsidR="00B10AB5" w:rsidRPr="00BD24CA" w14:paraId="28D8C566" w14:textId="77777777">
        <w:trPr>
          <w:cantSplit/>
          <w:trHeight w:val="40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88D8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ақылға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малға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емес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 Абай</w:t>
            </w:r>
            <w:proofErr w:type="gram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Құнанбайұлы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63C0EDF4" w14:textId="77777777">
        <w:trPr>
          <w:cantSplit/>
          <w:trHeight w:val="1408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A88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3D86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Әлем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балалар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көзімен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», 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Достығымыз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жарасқан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балалар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суретінің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көрмелері</w:t>
            </w:r>
            <w:proofErr w:type="spellEnd"/>
          </w:p>
          <w:p w14:paraId="71DEFD4B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12A80841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16F9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Суреттер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көрмесі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асфальттағы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суреттер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байқауы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1F23A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6922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1-апта</w:t>
            </w:r>
          </w:p>
        </w:tc>
      </w:tr>
      <w:tr w:rsidR="00B10AB5" w:rsidRPr="00BD24CA" w14:paraId="67DA04FD" w14:textId="77777777">
        <w:trPr>
          <w:cantSplit/>
          <w:trHeight w:val="46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58E1E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Бізге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бұл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әлемде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қажетті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дүние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бейбітшілік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бақыт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адамдардың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бауырластығы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(Марк Твен)</w:t>
            </w:r>
          </w:p>
        </w:tc>
      </w:tr>
      <w:tr w:rsidR="00B10AB5" w:rsidRPr="00BD24CA" w14:paraId="5CCD9164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53EC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661CD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Білімім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Отаныма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!»</w:t>
            </w:r>
          </w:p>
          <w:p w14:paraId="15429984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болайық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бәріміз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37081E97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Достық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әлемі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»  </w:t>
            </w:r>
          </w:p>
          <w:p w14:paraId="4D8A6531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Адал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5158D693" w14:textId="77777777" w:rsidR="00B10AB5" w:rsidRPr="00BD24CA" w:rsidRDefault="00B10AB5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B41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Мерекелік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-шара,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эстафеталық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ойындар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</w:p>
          <w:p w14:paraId="4604FB3E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алғыс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хат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жазу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48275828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E02F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</w:t>
            </w: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22E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2-апта</w:t>
            </w:r>
          </w:p>
        </w:tc>
      </w:tr>
      <w:tr w:rsidR="00B10AB5" w:rsidRPr="00BD24CA" w14:paraId="6AC3281D" w14:textId="77777777">
        <w:trPr>
          <w:cantSplit/>
          <w:trHeight w:val="425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A03D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.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Күннің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көзі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ортақ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жақсының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сөзі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>ортақ</w:t>
            </w:r>
            <w:proofErr w:type="spellEnd"/>
            <w:r w:rsidRPr="00BD24CA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мақал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5C1CCEDB" w14:textId="77777777">
        <w:trPr>
          <w:cantSplit/>
          <w:trHeight w:val="915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C63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F21D" w14:textId="77777777" w:rsidR="00B10AB5" w:rsidRPr="00BD24CA" w:rsidRDefault="00A02DA2">
            <w:pPr>
              <w:pStyle w:val="10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Табиғатты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сақтайық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!»</w:t>
            </w:r>
          </w:p>
          <w:p w14:paraId="52AB1CF9" w14:textId="77777777" w:rsidR="00B10AB5" w:rsidRPr="00BD24CA" w:rsidRDefault="00A02DA2">
            <w:pPr>
              <w:pStyle w:val="10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</w:p>
          <w:p w14:paraId="09835F84" w14:textId="77777777" w:rsidR="00B10AB5" w:rsidRPr="00BD24CA" w:rsidRDefault="00B10AB5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036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кештер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табиғатқа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саяхат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1F324B19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дәстүрлі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D40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тәрбиешілері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DD121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3-апта</w:t>
            </w:r>
          </w:p>
        </w:tc>
      </w:tr>
      <w:tr w:rsidR="00B10AB5" w:rsidRPr="00BD24CA" w14:paraId="11C8FD3F" w14:textId="77777777">
        <w:trPr>
          <w:cantSplit/>
          <w:trHeight w:val="510"/>
          <w:tblHeader/>
        </w:trPr>
        <w:tc>
          <w:tcPr>
            <w:tcW w:w="137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888BD" w14:textId="77777777" w:rsidR="00B10AB5" w:rsidRPr="00BD24CA" w:rsidRDefault="00A02DA2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lastRenderedPageBreak/>
              <w:t xml:space="preserve">Апта </w:t>
            </w:r>
            <w:proofErr w:type="spellStart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>дәйексөзі</w:t>
            </w:r>
            <w:proofErr w:type="spellEnd"/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t xml:space="preserve">.  </w:t>
            </w:r>
            <w:r w:rsidRPr="00BD24CA">
              <w:rPr>
                <w:rFonts w:ascii="Times New Roman" w:hAnsi="Times New Roman" w:cs="Times New Roman"/>
                <w:b/>
                <w:color w:val="131313"/>
                <w:sz w:val="24"/>
                <w:szCs w:val="24"/>
              </w:rPr>
              <w:br/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Саусақ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бірікпей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E2AB0E" w14:textId="77777777" w:rsidR="00B10AB5" w:rsidRPr="00BD24CA" w:rsidRDefault="00A02DA2">
            <w:pPr>
              <w:pStyle w:val="10"/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131313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Ине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ілікпейді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мақал</w:t>
            </w:r>
            <w:proofErr w:type="spellEnd"/>
            <w:r w:rsidRPr="00BD24C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10AB5" w:rsidRPr="00BD24CA" w14:paraId="12E75A30" w14:textId="77777777">
        <w:trPr>
          <w:cantSplit/>
          <w:trHeight w:val="480"/>
          <w:tblHeader/>
        </w:trPr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8267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86F22" w14:textId="77777777" w:rsidR="00B10AB5" w:rsidRPr="00BD24CA" w:rsidRDefault="00A02DA2">
            <w:pPr>
              <w:pStyle w:val="10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«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Жол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ережелері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»</w:t>
            </w:r>
          </w:p>
          <w:p w14:paraId="192C4545" w14:textId="77777777" w:rsidR="00B10AB5" w:rsidRPr="00BD24CA" w:rsidRDefault="00A02DA2">
            <w:pPr>
              <w:pStyle w:val="10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</w:p>
          <w:p w14:paraId="526A1A58" w14:textId="77777777" w:rsidR="00B10AB5" w:rsidRPr="00BD24CA" w:rsidRDefault="00B10AB5">
            <w:pPr>
              <w:pStyle w:val="10"/>
              <w:widowControl w:val="0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1773D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Жобалау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танымдық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кештер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,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табиғатқа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саяхат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</w:t>
            </w:r>
          </w:p>
          <w:p w14:paraId="40C82DC3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дәстүрлі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іс-әрекеттер</w:t>
            </w:r>
            <w:proofErr w:type="spellEnd"/>
          </w:p>
        </w:tc>
        <w:tc>
          <w:tcPr>
            <w:tcW w:w="2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5A12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ұйымның</w:t>
            </w:r>
            <w:proofErr w:type="spellEnd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  <w:proofErr w:type="spellEnd"/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C4246" w14:textId="77777777" w:rsidR="00B10AB5" w:rsidRPr="00BD24CA" w:rsidRDefault="00A02DA2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4CA">
              <w:rPr>
                <w:rFonts w:ascii="Times New Roman" w:hAnsi="Times New Roman" w:cs="Times New Roman"/>
                <w:sz w:val="24"/>
                <w:szCs w:val="24"/>
              </w:rPr>
              <w:t>4-апта</w:t>
            </w:r>
          </w:p>
        </w:tc>
      </w:tr>
    </w:tbl>
    <w:p w14:paraId="507BA67F" w14:textId="77777777" w:rsidR="00B10AB5" w:rsidRPr="00BD24CA" w:rsidRDefault="00B10AB5">
      <w:pPr>
        <w:pStyle w:val="1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AF45C8" w14:textId="77777777" w:rsidR="00B10AB5" w:rsidRPr="00BD24CA" w:rsidRDefault="00B10AB5">
      <w:pPr>
        <w:pStyle w:val="10"/>
        <w:rPr>
          <w:rFonts w:ascii="Times New Roman" w:hAnsi="Times New Roman" w:cs="Times New Roman"/>
          <w:b/>
          <w:sz w:val="24"/>
          <w:szCs w:val="24"/>
        </w:rPr>
      </w:pPr>
    </w:p>
    <w:p w14:paraId="0914D5DD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7F5D2858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33E1A67D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72BCE040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52F3E518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71A8AEA5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6F40E37A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2763C31F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39414338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17BC95B6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38C81CD7" w14:textId="77777777" w:rsidR="00B10AB5" w:rsidRPr="00BD24CA" w:rsidRDefault="00B10AB5">
      <w:pPr>
        <w:pStyle w:val="10"/>
        <w:jc w:val="right"/>
        <w:rPr>
          <w:rFonts w:ascii="Times New Roman" w:hAnsi="Times New Roman" w:cs="Times New Roman"/>
          <w:sz w:val="24"/>
          <w:szCs w:val="24"/>
        </w:rPr>
      </w:pPr>
    </w:p>
    <w:p w14:paraId="70074702" w14:textId="77777777" w:rsidR="00B10AB5" w:rsidRDefault="00B10AB5">
      <w:pPr>
        <w:pStyle w:val="10"/>
        <w:jc w:val="right"/>
      </w:pPr>
    </w:p>
    <w:sectPr w:rsidR="00B10AB5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6F3F7" w14:textId="77777777" w:rsidR="00A02DA2" w:rsidRDefault="00A02DA2">
      <w:pPr>
        <w:spacing w:line="240" w:lineRule="auto"/>
      </w:pPr>
      <w:r>
        <w:separator/>
      </w:r>
    </w:p>
  </w:endnote>
  <w:endnote w:type="continuationSeparator" w:id="0">
    <w:p w14:paraId="72D8B2FE" w14:textId="77777777" w:rsidR="00A02DA2" w:rsidRDefault="00A02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5BB49" w14:textId="77777777" w:rsidR="00A02DA2" w:rsidRDefault="00A02DA2">
      <w:r>
        <w:separator/>
      </w:r>
    </w:p>
  </w:footnote>
  <w:footnote w:type="continuationSeparator" w:id="0">
    <w:p w14:paraId="06871596" w14:textId="77777777" w:rsidR="00A02DA2" w:rsidRDefault="00A02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E22"/>
    <w:rsid w:val="002416CB"/>
    <w:rsid w:val="00A02DA2"/>
    <w:rsid w:val="00B10AB5"/>
    <w:rsid w:val="00B22E22"/>
    <w:rsid w:val="00BD24CA"/>
    <w:rsid w:val="00CF4BCF"/>
    <w:rsid w:val="50DB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1944"/>
  <w15:docId w15:val="{2A54A7B7-2972-4AE4-9243-FCA236D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spacing w:line="276" w:lineRule="auto"/>
    </w:pPr>
    <w:rPr>
      <w:sz w:val="22"/>
      <w:szCs w:val="22"/>
    </w:rPr>
  </w:style>
  <w:style w:type="paragraph" w:styleId="a3">
    <w:name w:val="Title"/>
    <w:basedOn w:val="10"/>
    <w:next w:val="1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ewvn7qEI3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XiluDnHps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w6S8xtX62s?si=CRApgowiD6A_QCRv" TargetMode="External"/><Relationship Id="rId11" Type="http://schemas.openxmlformats.org/officeDocument/2006/relationships/hyperlink" Target="https://bilimkids.kz/steam/99?l=7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bilimkids.kz/steam/100?l=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Zl10sCFssrw?si=vuv0xJ_bZBauC2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3327</Words>
  <Characters>18969</Characters>
  <Application>Microsoft Office Word</Application>
  <DocSecurity>0</DocSecurity>
  <Lines>158</Lines>
  <Paragraphs>44</Paragraphs>
  <ScaleCrop>false</ScaleCrop>
  <Company/>
  <LinksUpToDate>false</LinksUpToDate>
  <CharactersWithSpaces>22252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1111</cp:lastModifiedBy>
  <cp:revision>4</cp:revision>
  <dcterms:created xsi:type="dcterms:W3CDTF">2025-07-25T07:58:00Z</dcterms:created>
  <dcterms:modified xsi:type="dcterms:W3CDTF">2026-01-26T11:35:00Z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373C51C576804AAB8574F9EDBB6AE7D1_13</vt:lpwstr>
  </property>
</Properties>
</file>